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 Task 102</w:t>
      </w:r>
    </w:p>
    <w:p>
      <w:pPr/>
      <w:r>
        <w:rPr>
          <w:rFonts w:ascii="Times" w:hAnsi="Times" w:cs="Times"/>
          <w:sz w:val="24"/>
          <w:sz-cs w:val="24"/>
        </w:rPr>
        <w:t xml:space="preserve">Group Task</w:t>
      </w:r>
    </w:p>
    <w:p>
      <w:pPr/>
      <w:r>
        <w:rPr>
          <w:rFonts w:ascii="Times" w:hAnsi="Times" w:cs="Times"/>
          <w:sz w:val="24"/>
          <w:sz-cs w:val="24"/>
        </w:rPr>
        <w:t xml:space="preserve">We are using pillar number 3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Pillar three is what me and my group chose and we thought that taking the time to make the bracelets with everyone would give us a chance to really help out the community and those around us and do the right thing. I would be happy if I affected just one persons life by helping out. 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sectPr>
      <w:pgSz w:w="12240" w:h="15840"/>
      <w:pgMar w:top="1440" w:right="1800" w:bottom="1440" w:left="180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Fern Creek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 Creek High </dc:creator>
</cp:coreProperties>
</file>

<file path=docProps/meta.xml><?xml version="1.0" encoding="utf-8"?>
<meta xmlns="http://schemas.apple.com/cocoa/2006/metadata">
  <generator>CocoaOOXMLWriter/1038.32</generator>
</meta>
</file>